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5F64C" w14:textId="77777777" w:rsidR="00A6305F" w:rsidRDefault="00A6305F" w:rsidP="00A6305F">
      <w:pPr>
        <w:spacing w:line="480" w:lineRule="auto"/>
        <w:jc w:val="center"/>
        <w:rPr>
          <w:rFonts w:ascii="Times New Roman" w:hAnsi="Times New Roman" w:cs="Times New Roman"/>
          <w:sz w:val="24"/>
          <w:szCs w:val="24"/>
          <w:lang w:val="en-US"/>
        </w:rPr>
      </w:pPr>
    </w:p>
    <w:p w14:paraId="02F2EB66" w14:textId="77777777" w:rsidR="00A6305F" w:rsidRDefault="00A6305F" w:rsidP="00A6305F">
      <w:pPr>
        <w:spacing w:line="480" w:lineRule="auto"/>
        <w:jc w:val="center"/>
        <w:rPr>
          <w:rFonts w:ascii="Times New Roman" w:hAnsi="Times New Roman" w:cs="Times New Roman"/>
          <w:sz w:val="24"/>
          <w:szCs w:val="24"/>
          <w:lang w:val="en-US"/>
        </w:rPr>
      </w:pPr>
    </w:p>
    <w:p w14:paraId="18D3633F" w14:textId="77777777" w:rsidR="00A6305F" w:rsidRDefault="00A6305F" w:rsidP="00A6305F">
      <w:pPr>
        <w:spacing w:line="480" w:lineRule="auto"/>
        <w:jc w:val="center"/>
        <w:rPr>
          <w:rFonts w:ascii="Times New Roman" w:hAnsi="Times New Roman" w:cs="Times New Roman"/>
          <w:sz w:val="24"/>
          <w:szCs w:val="24"/>
          <w:lang w:val="en-US"/>
        </w:rPr>
      </w:pPr>
    </w:p>
    <w:p w14:paraId="29BDEBBB" w14:textId="77777777" w:rsidR="00A6305F" w:rsidRDefault="00A6305F" w:rsidP="00A6305F">
      <w:pPr>
        <w:spacing w:line="480" w:lineRule="auto"/>
        <w:jc w:val="center"/>
        <w:rPr>
          <w:rFonts w:ascii="Times New Roman" w:hAnsi="Times New Roman" w:cs="Times New Roman"/>
          <w:sz w:val="24"/>
          <w:szCs w:val="24"/>
          <w:lang w:val="en-US"/>
        </w:rPr>
      </w:pPr>
    </w:p>
    <w:p w14:paraId="58BD7181" w14:textId="77777777" w:rsidR="00A6305F" w:rsidRDefault="00A6305F" w:rsidP="00A6305F">
      <w:pPr>
        <w:spacing w:line="480" w:lineRule="auto"/>
        <w:jc w:val="center"/>
        <w:rPr>
          <w:rFonts w:ascii="Times New Roman" w:hAnsi="Times New Roman" w:cs="Times New Roman"/>
          <w:sz w:val="24"/>
          <w:szCs w:val="24"/>
          <w:lang w:val="en-US"/>
        </w:rPr>
      </w:pPr>
    </w:p>
    <w:p w14:paraId="286743CB" w14:textId="76092AD7" w:rsidR="00485A62" w:rsidRDefault="00485A62" w:rsidP="00A6305F">
      <w:pPr>
        <w:spacing w:line="480" w:lineRule="auto"/>
        <w:jc w:val="center"/>
        <w:rPr>
          <w:rFonts w:ascii="Times New Roman" w:hAnsi="Times New Roman" w:cs="Times New Roman"/>
          <w:sz w:val="24"/>
          <w:szCs w:val="24"/>
          <w:lang w:val="en-US"/>
        </w:rPr>
      </w:pPr>
      <w:r w:rsidRPr="00485A62">
        <w:rPr>
          <w:rFonts w:ascii="Times New Roman" w:hAnsi="Times New Roman" w:cs="Times New Roman"/>
          <w:sz w:val="24"/>
          <w:szCs w:val="24"/>
          <w:lang w:val="en-US"/>
        </w:rPr>
        <w:t>Distinct Elements of Political Parties</w:t>
      </w:r>
    </w:p>
    <w:p w14:paraId="29867204" w14:textId="3967500A" w:rsidR="00401296" w:rsidRDefault="00401296" w:rsidP="00A6305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B766008" w14:textId="50DA0A43" w:rsidR="00401296" w:rsidRDefault="00401296" w:rsidP="00A6305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60755B6" w14:textId="77777777" w:rsidR="00A6305F" w:rsidRDefault="00A6305F" w:rsidP="00A6305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1085E75" w14:textId="7A8F4998" w:rsidR="00401296" w:rsidRDefault="00401296" w:rsidP="00A6305F">
      <w:pPr>
        <w:spacing w:line="480" w:lineRule="auto"/>
        <w:jc w:val="center"/>
        <w:rPr>
          <w:rFonts w:ascii="Times New Roman" w:hAnsi="Times New Roman" w:cs="Times New Roman"/>
          <w:sz w:val="24"/>
          <w:szCs w:val="24"/>
          <w:lang w:val="en-US"/>
        </w:rPr>
      </w:pPr>
      <w:r w:rsidRPr="00485A62">
        <w:rPr>
          <w:rFonts w:ascii="Times New Roman" w:hAnsi="Times New Roman" w:cs="Times New Roman"/>
          <w:sz w:val="24"/>
          <w:szCs w:val="24"/>
          <w:lang w:val="en-US"/>
        </w:rPr>
        <w:lastRenderedPageBreak/>
        <w:t>Distinct Elements of Political Parties</w:t>
      </w:r>
    </w:p>
    <w:p w14:paraId="197D49DF" w14:textId="6AD96B9D" w:rsidR="00401296" w:rsidRDefault="00485A62" w:rsidP="00A6305F">
      <w:pPr>
        <w:spacing w:line="480" w:lineRule="auto"/>
        <w:ind w:firstLine="720"/>
        <w:rPr>
          <w:rFonts w:ascii="Times New Roman" w:hAnsi="Times New Roman" w:cs="Times New Roman"/>
          <w:sz w:val="24"/>
          <w:szCs w:val="24"/>
          <w:lang w:val="en-US"/>
        </w:rPr>
      </w:pPr>
      <w:r w:rsidRPr="00485A62">
        <w:rPr>
          <w:rFonts w:ascii="Times New Roman" w:hAnsi="Times New Roman" w:cs="Times New Roman"/>
          <w:sz w:val="24"/>
          <w:szCs w:val="24"/>
          <w:lang w:val="en-US"/>
        </w:rPr>
        <w:t>According to political scientist V</w:t>
      </w:r>
      <w:r w:rsidR="007213B7">
        <w:rPr>
          <w:rFonts w:ascii="Times New Roman" w:hAnsi="Times New Roman" w:cs="Times New Roman"/>
          <w:sz w:val="24"/>
          <w:szCs w:val="24"/>
          <w:lang w:val="en-US"/>
        </w:rPr>
        <w:t>a</w:t>
      </w:r>
      <w:r w:rsidRPr="00485A62">
        <w:rPr>
          <w:rFonts w:ascii="Times New Roman" w:hAnsi="Times New Roman" w:cs="Times New Roman"/>
          <w:sz w:val="24"/>
          <w:szCs w:val="24"/>
          <w:lang w:val="en-US"/>
        </w:rPr>
        <w:t>ldimer Orlando Key Jr. (V.O. Key), political parties in the United States and any democracy have three main elements that determine their activities. These are the party-in-the electorate, the party-in-government, and the party-as-organization. While the party-in-government refers to the party that synchronizes the undertakings of national government institutions or federal structures and coordinates the legislature, the party-as-organization entails its campaign specialists and activists, and the party-in-the-electorate refers to the voting members of the public that support the political party (Aldrich, 2011). In a political democracy, these three elements can make it difficult for parties to control who runs as a candidate under the party’s label and what the party stands for.</w:t>
      </w:r>
    </w:p>
    <w:p w14:paraId="4C033D93" w14:textId="053B4B2D" w:rsidR="00401296" w:rsidRDefault="00485A62" w:rsidP="00A6305F">
      <w:pPr>
        <w:spacing w:line="480" w:lineRule="auto"/>
        <w:ind w:firstLine="720"/>
        <w:rPr>
          <w:rFonts w:ascii="Times New Roman" w:hAnsi="Times New Roman" w:cs="Times New Roman"/>
          <w:sz w:val="24"/>
          <w:szCs w:val="24"/>
          <w:lang w:val="en-US"/>
        </w:rPr>
      </w:pPr>
      <w:r w:rsidRPr="00485A62">
        <w:rPr>
          <w:rFonts w:ascii="Times New Roman" w:hAnsi="Times New Roman" w:cs="Times New Roman"/>
          <w:sz w:val="24"/>
          <w:szCs w:val="24"/>
          <w:lang w:val="en-US"/>
        </w:rPr>
        <w:t>The party-in-government element presents two challenges for political parties. One is concerning the fact that in any functional democracy, the assessment of a party is affected by the other parties in the legislature. This is because legislation is not left solely to the party in power. Therefore, if one party stands for something</w:t>
      </w:r>
      <w:r w:rsidR="00506E4B">
        <w:rPr>
          <w:rFonts w:ascii="Times New Roman" w:hAnsi="Times New Roman" w:cs="Times New Roman"/>
          <w:sz w:val="24"/>
          <w:szCs w:val="24"/>
          <w:lang w:val="en-US"/>
        </w:rPr>
        <w:t>,</w:t>
      </w:r>
      <w:r w:rsidRPr="00485A62">
        <w:rPr>
          <w:rFonts w:ascii="Times New Roman" w:hAnsi="Times New Roman" w:cs="Times New Roman"/>
          <w:sz w:val="24"/>
          <w:szCs w:val="24"/>
          <w:lang w:val="en-US"/>
        </w:rPr>
        <w:t xml:space="preserve"> the voters may automatically assume that the other parties stand for the opposite, which may not be true. Secondly, within the political party itself, democracy has to be practiced during nominations when a particular candidate is to be elected to vie under the label of the party. If these nominations are to be free and fair, the decision of the person who gets elected falls more on the preferences of individuals who vote during the nominations which are not controlled by the political party.</w:t>
      </w:r>
    </w:p>
    <w:p w14:paraId="5026A07D" w14:textId="7E75B8B1" w:rsidR="00401296" w:rsidRDefault="00485A62" w:rsidP="00A6305F">
      <w:pPr>
        <w:spacing w:line="480" w:lineRule="auto"/>
        <w:ind w:firstLine="720"/>
        <w:rPr>
          <w:rFonts w:ascii="Times New Roman" w:hAnsi="Times New Roman" w:cs="Times New Roman"/>
          <w:sz w:val="24"/>
          <w:szCs w:val="24"/>
          <w:lang w:val="en-US"/>
        </w:rPr>
      </w:pPr>
      <w:r w:rsidRPr="00485A62">
        <w:rPr>
          <w:rFonts w:ascii="Times New Roman" w:hAnsi="Times New Roman" w:cs="Times New Roman"/>
          <w:sz w:val="24"/>
          <w:szCs w:val="24"/>
          <w:lang w:val="en-US"/>
        </w:rPr>
        <w:t xml:space="preserve">The effects of the party-in-the electorate and the party-as-organization are most evident when the public opinion of a party is considered. The party-in-the-electorate implies that the voter perception of what a party stands for is important, and this is subject to change. The party-as-organization means the party is tasked with creating this public perception </w:t>
      </w:r>
      <w:r w:rsidRPr="00485A62">
        <w:rPr>
          <w:rFonts w:ascii="Times New Roman" w:hAnsi="Times New Roman" w:cs="Times New Roman"/>
          <w:sz w:val="24"/>
          <w:szCs w:val="24"/>
          <w:lang w:val="en-US"/>
        </w:rPr>
        <w:lastRenderedPageBreak/>
        <w:t>during campaigns. What a party stands for affects whether the voters feel it will represent their needs. Some factors that determine public perception cannot be controlled by political parties. For instance, in the United States, the social environment of a person has been shown to affect the voter</w:t>
      </w:r>
      <w:r w:rsidR="00506E4B">
        <w:rPr>
          <w:rFonts w:ascii="Times New Roman" w:hAnsi="Times New Roman" w:cs="Times New Roman"/>
          <w:sz w:val="24"/>
          <w:szCs w:val="24"/>
          <w:lang w:val="en-US"/>
        </w:rPr>
        <w:t>’</w:t>
      </w:r>
      <w:r w:rsidRPr="00485A62">
        <w:rPr>
          <w:rFonts w:ascii="Times New Roman" w:hAnsi="Times New Roman" w:cs="Times New Roman"/>
          <w:sz w:val="24"/>
          <w:szCs w:val="24"/>
          <w:lang w:val="en-US"/>
        </w:rPr>
        <w:t>s inclination, and a liberal person who is surrounded by conservatives was shown to be more likely to start supporting the conservative party (Britannica, 2020). Mass media and social media, together with interest groups such as NGOs also affect this public opinion of what the party stands for. Also, a certain member of a party may gain public approval, and for the party to increase the chances of winning, it will have to consider this person for candidacy over other party members who want the position.</w:t>
      </w:r>
    </w:p>
    <w:p w14:paraId="0BACB809" w14:textId="77777777" w:rsidR="00401296" w:rsidRDefault="00485A62" w:rsidP="00A6305F">
      <w:pPr>
        <w:spacing w:line="480" w:lineRule="auto"/>
        <w:ind w:firstLine="720"/>
        <w:rPr>
          <w:rFonts w:ascii="Times New Roman" w:hAnsi="Times New Roman" w:cs="Times New Roman"/>
          <w:sz w:val="24"/>
          <w:szCs w:val="24"/>
          <w:lang w:val="en-US"/>
        </w:rPr>
      </w:pPr>
      <w:r w:rsidRPr="00485A62">
        <w:rPr>
          <w:rFonts w:ascii="Times New Roman" w:hAnsi="Times New Roman" w:cs="Times New Roman"/>
          <w:sz w:val="24"/>
          <w:szCs w:val="24"/>
          <w:lang w:val="en-US"/>
        </w:rPr>
        <w:t>In conclusion, it is difficult for a party to control who runs for office under their label since they cannot control the outcome of party nominations. The perception of what a party stands for may also be out of the party’s control, through factors such as social environment and the effect of mass media, and the fact that their assessment is also affected by the other parties in the democracy.</w:t>
      </w:r>
    </w:p>
    <w:p w14:paraId="1C475CBF" w14:textId="77777777" w:rsidR="00A6305F" w:rsidRDefault="00A6305F" w:rsidP="00A6305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B4956F2" w14:textId="5FAD73FB" w:rsidR="00401296" w:rsidRDefault="00485A62" w:rsidP="00A6305F">
      <w:pPr>
        <w:spacing w:line="480" w:lineRule="auto"/>
        <w:jc w:val="center"/>
        <w:rPr>
          <w:rFonts w:ascii="Times New Roman" w:hAnsi="Times New Roman" w:cs="Times New Roman"/>
          <w:bCs/>
          <w:sz w:val="24"/>
          <w:szCs w:val="24"/>
          <w:lang w:val="en-US"/>
        </w:rPr>
      </w:pPr>
      <w:r w:rsidRPr="00485A62">
        <w:rPr>
          <w:rFonts w:ascii="Times New Roman" w:hAnsi="Times New Roman" w:cs="Times New Roman"/>
          <w:bCs/>
          <w:sz w:val="24"/>
          <w:szCs w:val="24"/>
          <w:lang w:val="en-US"/>
        </w:rPr>
        <w:lastRenderedPageBreak/>
        <w:t>References</w:t>
      </w:r>
    </w:p>
    <w:p w14:paraId="6158D9B9" w14:textId="77777777" w:rsidR="00490474" w:rsidRDefault="00490474" w:rsidP="00A6305F">
      <w:pPr>
        <w:spacing w:line="480" w:lineRule="auto"/>
        <w:ind w:left="720" w:hanging="720"/>
        <w:rPr>
          <w:rFonts w:ascii="Times New Roman" w:hAnsi="Times New Roman" w:cs="Times New Roman"/>
          <w:sz w:val="24"/>
          <w:szCs w:val="24"/>
          <w:lang w:val="en-US"/>
        </w:rPr>
      </w:pPr>
      <w:r w:rsidRPr="00485A62">
        <w:rPr>
          <w:rFonts w:ascii="Times New Roman" w:hAnsi="Times New Roman" w:cs="Times New Roman"/>
          <w:sz w:val="24"/>
          <w:szCs w:val="24"/>
          <w:lang w:val="en-US"/>
        </w:rPr>
        <w:t xml:space="preserve">Aldrich, J. (2011). Political </w:t>
      </w:r>
      <w:r w:rsidRPr="00485A62">
        <w:rPr>
          <w:rFonts w:ascii="Times New Roman" w:hAnsi="Times New Roman" w:cs="Times New Roman"/>
          <w:sz w:val="24"/>
          <w:szCs w:val="24"/>
          <w:lang w:val="en-US"/>
        </w:rPr>
        <w:t>parties in and out of legislatures</w:t>
      </w:r>
      <w:r w:rsidRPr="00485A62">
        <w:rPr>
          <w:rFonts w:ascii="Times New Roman" w:hAnsi="Times New Roman" w:cs="Times New Roman"/>
          <w:sz w:val="24"/>
          <w:szCs w:val="24"/>
          <w:lang w:val="en-US"/>
        </w:rPr>
        <w:t xml:space="preserve">. The Oxford Handbook of Political Science. </w:t>
      </w:r>
      <w:r w:rsidRPr="00485A62">
        <w:rPr>
          <w:rFonts w:ascii="Times New Roman" w:hAnsi="Times New Roman" w:cs="Times New Roman"/>
          <w:i/>
          <w:sz w:val="24"/>
          <w:szCs w:val="24"/>
          <w:lang w:val="en-US"/>
        </w:rPr>
        <w:t>Oxford Handbooks Online</w:t>
      </w:r>
      <w:r w:rsidRPr="00485A62">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485A62">
          <w:rPr>
            <w:rStyle w:val="Hyperlink"/>
            <w:rFonts w:ascii="Times New Roman" w:hAnsi="Times New Roman" w:cs="Times New Roman"/>
            <w:sz w:val="24"/>
            <w:szCs w:val="24"/>
            <w:lang w:val="en-US"/>
          </w:rPr>
          <w:t>https://www.oxfordhandbooks.com/view/10.1093/oxfordhb/9780199604456.001.0001/oxfordhb-9780199604456-e-010</w:t>
        </w:r>
      </w:hyperlink>
    </w:p>
    <w:p w14:paraId="28A57AEE" w14:textId="77777777" w:rsidR="00490474" w:rsidRPr="00485A62" w:rsidRDefault="00490474" w:rsidP="00A6305F">
      <w:pPr>
        <w:spacing w:line="480" w:lineRule="auto"/>
        <w:ind w:left="720" w:hanging="720"/>
        <w:rPr>
          <w:rFonts w:ascii="Times New Roman" w:hAnsi="Times New Roman" w:cs="Times New Roman"/>
          <w:sz w:val="24"/>
          <w:szCs w:val="24"/>
          <w:lang w:val="en-US"/>
        </w:rPr>
      </w:pPr>
      <w:r w:rsidRPr="00485A62">
        <w:rPr>
          <w:rFonts w:ascii="Times New Roman" w:hAnsi="Times New Roman" w:cs="Times New Roman"/>
          <w:sz w:val="24"/>
          <w:szCs w:val="24"/>
          <w:lang w:val="en-US"/>
        </w:rPr>
        <w:t xml:space="preserve">Britannica. (2020). </w:t>
      </w:r>
      <w:r w:rsidRPr="00485A62">
        <w:rPr>
          <w:rFonts w:ascii="Times New Roman" w:hAnsi="Times New Roman" w:cs="Times New Roman"/>
          <w:bCs/>
          <w:sz w:val="24"/>
          <w:szCs w:val="24"/>
          <w:lang w:val="en-US"/>
        </w:rPr>
        <w:t>Components of public opinion</w:t>
      </w:r>
      <w:r>
        <w:rPr>
          <w:rFonts w:ascii="Times New Roman" w:hAnsi="Times New Roman" w:cs="Times New Roman"/>
          <w:bCs/>
          <w:sz w:val="24"/>
          <w:szCs w:val="24"/>
          <w:lang w:val="en-US"/>
        </w:rPr>
        <w:t>: Attitude and Values</w:t>
      </w:r>
      <w:r w:rsidRPr="00485A62">
        <w:rPr>
          <w:rFonts w:ascii="Times New Roman" w:hAnsi="Times New Roman" w:cs="Times New Roman"/>
          <w:sz w:val="24"/>
          <w:szCs w:val="24"/>
          <w:lang w:val="en-US"/>
        </w:rPr>
        <w:t xml:space="preserve">. </w:t>
      </w:r>
      <w:r w:rsidRPr="00485A62">
        <w:rPr>
          <w:rFonts w:ascii="Times New Roman" w:hAnsi="Times New Roman" w:cs="Times New Roman"/>
          <w:i/>
          <w:sz w:val="24"/>
          <w:szCs w:val="24"/>
          <w:lang w:val="en-US"/>
        </w:rPr>
        <w:t>Britannica.</w:t>
      </w:r>
      <w:r w:rsidRPr="00485A62">
        <w:rPr>
          <w:rFonts w:ascii="Times New Roman" w:hAnsi="Times New Roman" w:cs="Times New Roman"/>
          <w:sz w:val="24"/>
          <w:szCs w:val="24"/>
          <w:lang w:val="en-US"/>
        </w:rPr>
        <w:t xml:space="preserve"> Retrieved from</w:t>
      </w:r>
      <w:r>
        <w:rPr>
          <w:rFonts w:ascii="Times New Roman" w:hAnsi="Times New Roman" w:cs="Times New Roman"/>
          <w:sz w:val="24"/>
          <w:szCs w:val="24"/>
          <w:lang w:val="en-US"/>
        </w:rPr>
        <w:t xml:space="preserve"> </w:t>
      </w:r>
      <w:hyperlink r:id="rId7" w:history="1">
        <w:r w:rsidRPr="00485A62">
          <w:rPr>
            <w:rStyle w:val="Hyperlink"/>
            <w:rFonts w:ascii="Times New Roman" w:hAnsi="Times New Roman" w:cs="Times New Roman"/>
            <w:sz w:val="24"/>
            <w:szCs w:val="24"/>
            <w:lang w:val="en-US"/>
          </w:rPr>
          <w:t>https://www.britannica.com/topic/public-opinion/Components-of-public-opinion-attitudes-and-values</w:t>
        </w:r>
      </w:hyperlink>
    </w:p>
    <w:sectPr w:rsidR="00490474" w:rsidRPr="00485A62" w:rsidSect="004437C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0CE4C" w14:textId="77777777" w:rsidR="00FD74D2" w:rsidRDefault="00FD74D2" w:rsidP="004437CF">
      <w:pPr>
        <w:spacing w:after="0" w:line="240" w:lineRule="auto"/>
      </w:pPr>
      <w:r>
        <w:separator/>
      </w:r>
    </w:p>
  </w:endnote>
  <w:endnote w:type="continuationSeparator" w:id="0">
    <w:p w14:paraId="64C35908" w14:textId="77777777" w:rsidR="00FD74D2" w:rsidRDefault="00FD74D2" w:rsidP="00443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A7E7BD" w14:textId="77777777" w:rsidR="00FD74D2" w:rsidRDefault="00FD74D2" w:rsidP="004437CF">
      <w:pPr>
        <w:spacing w:after="0" w:line="240" w:lineRule="auto"/>
      </w:pPr>
      <w:r>
        <w:separator/>
      </w:r>
    </w:p>
  </w:footnote>
  <w:footnote w:type="continuationSeparator" w:id="0">
    <w:p w14:paraId="379A488D" w14:textId="77777777" w:rsidR="00FD74D2" w:rsidRDefault="00FD74D2" w:rsidP="00443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87566791"/>
      <w:docPartObj>
        <w:docPartGallery w:val="Page Numbers (Top of Page)"/>
        <w:docPartUnique/>
      </w:docPartObj>
    </w:sdtPr>
    <w:sdtEndPr>
      <w:rPr>
        <w:noProof/>
      </w:rPr>
    </w:sdtEndPr>
    <w:sdtContent>
      <w:p w14:paraId="41ECB27F" w14:textId="5274B364" w:rsidR="004437CF" w:rsidRPr="004437CF" w:rsidRDefault="004437CF" w:rsidP="004437CF">
        <w:pPr>
          <w:pStyle w:val="Header"/>
          <w:jc w:val="right"/>
          <w:rPr>
            <w:rFonts w:ascii="Times New Roman" w:hAnsi="Times New Roman" w:cs="Times New Roman"/>
          </w:rPr>
        </w:pPr>
        <w:r w:rsidRPr="00485A62">
          <w:rPr>
            <w:rFonts w:ascii="Times New Roman" w:hAnsi="Times New Roman" w:cs="Times New Roman"/>
            <w:lang w:val="en-US"/>
          </w:rPr>
          <w:t>DISTINCT ELEMENTS OF POLITICAL PARTIES</w:t>
        </w:r>
        <w:r>
          <w:rPr>
            <w:rFonts w:ascii="Times New Roman" w:hAnsi="Times New Roman" w:cs="Times New Roman"/>
          </w:rPr>
          <w:tab/>
        </w:r>
        <w:r w:rsidRPr="004437CF">
          <w:rPr>
            <w:rFonts w:ascii="Times New Roman" w:hAnsi="Times New Roman" w:cs="Times New Roman"/>
          </w:rPr>
          <w:fldChar w:fldCharType="begin"/>
        </w:r>
        <w:r w:rsidRPr="004437CF">
          <w:rPr>
            <w:rFonts w:ascii="Times New Roman" w:hAnsi="Times New Roman" w:cs="Times New Roman"/>
          </w:rPr>
          <w:instrText xml:space="preserve"> PAGE   \* MERGEFORMAT </w:instrText>
        </w:r>
        <w:r w:rsidRPr="004437CF">
          <w:rPr>
            <w:rFonts w:ascii="Times New Roman" w:hAnsi="Times New Roman" w:cs="Times New Roman"/>
          </w:rPr>
          <w:fldChar w:fldCharType="separate"/>
        </w:r>
        <w:r w:rsidRPr="004437CF">
          <w:rPr>
            <w:rFonts w:ascii="Times New Roman" w:hAnsi="Times New Roman" w:cs="Times New Roman"/>
            <w:noProof/>
          </w:rPr>
          <w:t>2</w:t>
        </w:r>
        <w:r w:rsidRPr="004437C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85309640"/>
      <w:docPartObj>
        <w:docPartGallery w:val="Page Numbers (Top of Page)"/>
        <w:docPartUnique/>
      </w:docPartObj>
    </w:sdtPr>
    <w:sdtEndPr>
      <w:rPr>
        <w:noProof/>
      </w:rPr>
    </w:sdtEndPr>
    <w:sdtContent>
      <w:p w14:paraId="2BADD35D" w14:textId="1DFFED1D" w:rsidR="004437CF" w:rsidRPr="004437CF" w:rsidRDefault="004437CF" w:rsidP="004437CF">
        <w:pPr>
          <w:pStyle w:val="Header"/>
          <w:jc w:val="right"/>
          <w:rPr>
            <w:rFonts w:ascii="Times New Roman" w:hAnsi="Times New Roman" w:cs="Times New Roman"/>
          </w:rPr>
        </w:pPr>
        <w:r>
          <w:rPr>
            <w:rFonts w:ascii="Times New Roman" w:hAnsi="Times New Roman" w:cs="Times New Roman"/>
            <w:lang w:val="en-US"/>
          </w:rPr>
          <w:t xml:space="preserve">Running head: </w:t>
        </w:r>
        <w:r w:rsidRPr="00485A62">
          <w:rPr>
            <w:rFonts w:ascii="Times New Roman" w:hAnsi="Times New Roman" w:cs="Times New Roman"/>
            <w:lang w:val="en-US"/>
          </w:rPr>
          <w:t>DISTINCT ELEMENTS OF POLITICAL PARTIES</w:t>
        </w:r>
        <w:r>
          <w:rPr>
            <w:rFonts w:ascii="Times New Roman" w:hAnsi="Times New Roman" w:cs="Times New Roman"/>
          </w:rPr>
          <w:tab/>
        </w:r>
        <w:r w:rsidRPr="004437CF">
          <w:rPr>
            <w:rFonts w:ascii="Times New Roman" w:hAnsi="Times New Roman" w:cs="Times New Roman"/>
          </w:rPr>
          <w:fldChar w:fldCharType="begin"/>
        </w:r>
        <w:r w:rsidRPr="004437CF">
          <w:rPr>
            <w:rFonts w:ascii="Times New Roman" w:hAnsi="Times New Roman" w:cs="Times New Roman"/>
          </w:rPr>
          <w:instrText xml:space="preserve"> PAGE   \* MERGEFORMAT </w:instrText>
        </w:r>
        <w:r w:rsidRPr="004437CF">
          <w:rPr>
            <w:rFonts w:ascii="Times New Roman" w:hAnsi="Times New Roman" w:cs="Times New Roman"/>
          </w:rPr>
          <w:fldChar w:fldCharType="separate"/>
        </w:r>
        <w:r w:rsidRPr="004437CF">
          <w:rPr>
            <w:rFonts w:ascii="Times New Roman" w:hAnsi="Times New Roman" w:cs="Times New Roman"/>
            <w:noProof/>
          </w:rPr>
          <w:t>2</w:t>
        </w:r>
        <w:r w:rsidRPr="004437C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0MjG1MLAwMTc1NrJU0lEKTi0uzszPAykwrAUA0JW1+ywAAAA="/>
  </w:docVars>
  <w:rsids>
    <w:rsidRoot w:val="00485A62"/>
    <w:rsid w:val="00401296"/>
    <w:rsid w:val="004437CF"/>
    <w:rsid w:val="00485A62"/>
    <w:rsid w:val="00490474"/>
    <w:rsid w:val="00506E4B"/>
    <w:rsid w:val="007213B7"/>
    <w:rsid w:val="007875EB"/>
    <w:rsid w:val="009A0D27"/>
    <w:rsid w:val="00A6305F"/>
    <w:rsid w:val="00AB4D3E"/>
    <w:rsid w:val="00FD74D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84C01"/>
  <w15:chartTrackingRefBased/>
  <w15:docId w15:val="{2590C079-A3C2-47FB-AA0B-B89EFA6FA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5A62"/>
    <w:rPr>
      <w:color w:val="0563C1" w:themeColor="hyperlink"/>
      <w:u w:val="single"/>
    </w:rPr>
  </w:style>
  <w:style w:type="character" w:styleId="UnresolvedMention">
    <w:name w:val="Unresolved Mention"/>
    <w:basedOn w:val="DefaultParagraphFont"/>
    <w:uiPriority w:val="99"/>
    <w:semiHidden/>
    <w:unhideWhenUsed/>
    <w:rsid w:val="00485A62"/>
    <w:rPr>
      <w:color w:val="605E5C"/>
      <w:shd w:val="clear" w:color="auto" w:fill="E1DFDD"/>
    </w:rPr>
  </w:style>
  <w:style w:type="paragraph" w:styleId="Header">
    <w:name w:val="header"/>
    <w:basedOn w:val="Normal"/>
    <w:link w:val="HeaderChar"/>
    <w:uiPriority w:val="99"/>
    <w:unhideWhenUsed/>
    <w:rsid w:val="004437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7CF"/>
  </w:style>
  <w:style w:type="paragraph" w:styleId="Footer">
    <w:name w:val="footer"/>
    <w:basedOn w:val="Normal"/>
    <w:link w:val="FooterChar"/>
    <w:uiPriority w:val="99"/>
    <w:unhideWhenUsed/>
    <w:rsid w:val="004437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ritannica.com/topic/public-opinion/Components-of-public-opinion-attitudes-and-valu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xfordhandbooks.com/view/10.1093/oxfordhb/9780199604456.001.0001/oxfordhb-9780199604456-e-01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605</Words>
  <Characters>3450</Characters>
  <Application>Microsoft Office Word</Application>
  <DocSecurity>0</DocSecurity>
  <Lines>28</Lines>
  <Paragraphs>8</Paragraphs>
  <ScaleCrop>false</ScaleCrop>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2020-11-29T11:56:00Z</dcterms:created>
  <dcterms:modified xsi:type="dcterms:W3CDTF">2020-11-29T12:04:00Z</dcterms:modified>
</cp:coreProperties>
</file>